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4ADEF9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E46317">
        <w:rPr>
          <w:rFonts w:ascii="Times New Roman" w:eastAsia="Arial Unicode MS" w:hAnsi="Times New Roman" w:cs="Times New Roman"/>
          <w:b/>
          <w:kern w:val="0"/>
          <w:sz w:val="24"/>
          <w:szCs w:val="24"/>
          <w:lang w:eastAsia="lv-LV"/>
          <w14:ligatures w14:val="none"/>
        </w:rPr>
        <w:t>9</w:t>
      </w:r>
    </w:p>
    <w:p w14:paraId="616345F9" w14:textId="47D3B0C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E46317">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06382C1" w14:textId="77777777" w:rsidR="00E46317" w:rsidRPr="00E46317" w:rsidRDefault="00E46317" w:rsidP="00E46317">
      <w:pPr>
        <w:widowControl w:val="0"/>
        <w:suppressAutoHyphens/>
        <w:spacing w:after="0" w:line="240" w:lineRule="auto"/>
        <w:jc w:val="both"/>
        <w:rPr>
          <w:rFonts w:ascii="Times New Roman" w:eastAsia="SimSun" w:hAnsi="Times New Roman" w:cs="Arial"/>
          <w:b/>
          <w:bCs/>
          <w:iCs/>
          <w:sz w:val="24"/>
          <w:szCs w:val="24"/>
          <w:lang w:eastAsia="hi-IN" w:bidi="hi-IN"/>
          <w14:ligatures w14:val="none"/>
        </w:rPr>
      </w:pPr>
      <w:r w:rsidRPr="00E46317">
        <w:rPr>
          <w:rFonts w:ascii="Times New Roman" w:eastAsia="SimSun" w:hAnsi="Times New Roman" w:cs="Arial"/>
          <w:b/>
          <w:iCs/>
          <w:sz w:val="24"/>
          <w:szCs w:val="24"/>
          <w:lang w:eastAsia="hi-IN" w:bidi="hi-IN"/>
          <w14:ligatures w14:val="none"/>
        </w:rPr>
        <w:t>Par finansējuma piešķiršanu pašvaldības iestādēm un struktūrvienībām</w:t>
      </w:r>
    </w:p>
    <w:p w14:paraId="7A281CCF" w14:textId="77777777" w:rsidR="00E46317" w:rsidRPr="00E46317" w:rsidRDefault="00E46317" w:rsidP="00E46317">
      <w:pPr>
        <w:spacing w:after="0" w:line="240" w:lineRule="auto"/>
        <w:rPr>
          <w:rFonts w:ascii="Times New Roman" w:eastAsia="Times New Roman" w:hAnsi="Times New Roman" w:cs="Times New Roman"/>
          <w:i/>
          <w:kern w:val="0"/>
          <w:sz w:val="24"/>
          <w:szCs w:val="24"/>
          <w:lang w:eastAsia="lv-LV"/>
          <w14:ligatures w14:val="none"/>
        </w:rPr>
      </w:pPr>
    </w:p>
    <w:p w14:paraId="6B02652F" w14:textId="5A00C820" w:rsidR="00E46317" w:rsidRPr="00E46317" w:rsidRDefault="00E46317" w:rsidP="00E46317">
      <w:pPr>
        <w:spacing w:after="0" w:line="240" w:lineRule="auto"/>
        <w:ind w:firstLine="709"/>
        <w:jc w:val="both"/>
        <w:rPr>
          <w:rFonts w:ascii="Calibri" w:eastAsia="Times New Roman" w:hAnsi="Calibri" w:cs="Calibri"/>
          <w:color w:val="000000"/>
          <w:kern w:val="0"/>
          <w:lang w:eastAsia="lv-LV"/>
          <w14:ligatures w14:val="none"/>
        </w:rPr>
      </w:pPr>
      <w:r w:rsidRPr="00E46317">
        <w:rPr>
          <w:rFonts w:ascii="Times New Roman" w:eastAsia="Times New Roman" w:hAnsi="Times New Roman" w:cs="Arial Unicode MS"/>
          <w:bCs/>
          <w:kern w:val="0"/>
          <w:sz w:val="24"/>
          <w:szCs w:val="24"/>
          <w:lang w:eastAsia="lv-LV" w:bidi="lo-LA"/>
          <w14:ligatures w14:val="none"/>
        </w:rPr>
        <w:t>Pamatojoties uz likumu "</w:t>
      </w:r>
      <w:hyperlink r:id="rId9" w:tgtFrame="_blank" w:history="1">
        <w:r w:rsidRPr="00E46317">
          <w:rPr>
            <w:rFonts w:ascii="Times New Roman" w:eastAsia="Times New Roman" w:hAnsi="Times New Roman" w:cs="Arial Unicode MS"/>
            <w:bCs/>
            <w:kern w:val="0"/>
            <w:sz w:val="24"/>
            <w:szCs w:val="24"/>
            <w:lang w:eastAsia="lv-LV" w:bidi="lo-LA"/>
            <w14:ligatures w14:val="none"/>
          </w:rPr>
          <w:t>Pašvaldību likum</w:t>
        </w:r>
      </w:hyperlink>
      <w:r w:rsidRPr="00E46317">
        <w:rPr>
          <w:rFonts w:ascii="Times New Roman" w:eastAsia="Times New Roman" w:hAnsi="Times New Roman" w:cs="Arial Unicode MS"/>
          <w:bCs/>
          <w:kern w:val="0"/>
          <w:sz w:val="24"/>
          <w:szCs w:val="24"/>
          <w:lang w:eastAsia="lv-LV" w:bidi="lo-LA"/>
          <w14:ligatures w14:val="none"/>
        </w:rPr>
        <w:t xml:space="preserve">s" </w:t>
      </w:r>
      <w:hyperlink r:id="rId10" w:anchor="p10" w:tgtFrame="_blank" w:history="1">
        <w:r w:rsidRPr="00E46317">
          <w:rPr>
            <w:rFonts w:ascii="Times New Roman" w:eastAsia="Times New Roman" w:hAnsi="Times New Roman" w:cs="Arial Unicode MS"/>
            <w:bCs/>
            <w:kern w:val="0"/>
            <w:sz w:val="24"/>
            <w:szCs w:val="24"/>
            <w:lang w:eastAsia="lv-LV" w:bidi="lo-LA"/>
            <w14:ligatures w14:val="none"/>
          </w:rPr>
          <w:t>10. panta</w:t>
        </w:r>
      </w:hyperlink>
      <w:r w:rsidRPr="00E46317">
        <w:rPr>
          <w:rFonts w:ascii="Times New Roman" w:eastAsia="Times New Roman" w:hAnsi="Times New Roman" w:cs="Arial Unicode MS"/>
          <w:bCs/>
          <w:kern w:val="0"/>
          <w:sz w:val="24"/>
          <w:szCs w:val="24"/>
          <w:lang w:eastAsia="lv-LV" w:bidi="lo-LA"/>
          <w14:ligatures w14:val="none"/>
        </w:rPr>
        <w:t xml:space="preserve"> pirmo daļu, likuma "</w:t>
      </w:r>
      <w:hyperlink r:id="rId11" w:tgtFrame="_blank" w:history="1">
        <w:r w:rsidRPr="00E46317">
          <w:rPr>
            <w:rFonts w:ascii="Times New Roman" w:eastAsia="Times New Roman" w:hAnsi="Times New Roman" w:cs="Arial Unicode MS"/>
            <w:bCs/>
            <w:kern w:val="0"/>
            <w:sz w:val="24"/>
            <w:szCs w:val="24"/>
            <w:lang w:eastAsia="lv-LV" w:bidi="lo-LA"/>
            <w14:ligatures w14:val="none"/>
          </w:rPr>
          <w:t>Par pašvaldību budžetiem</w:t>
        </w:r>
      </w:hyperlink>
      <w:r w:rsidRPr="00E46317">
        <w:rPr>
          <w:rFonts w:ascii="Times New Roman" w:eastAsia="Times New Roman" w:hAnsi="Times New Roman" w:cs="Arial Unicode MS"/>
          <w:bCs/>
          <w:kern w:val="0"/>
          <w:sz w:val="24"/>
          <w:szCs w:val="24"/>
          <w:lang w:eastAsia="lv-LV" w:bidi="lo-LA"/>
          <w14:ligatures w14:val="none"/>
        </w:rPr>
        <w:t>" </w:t>
      </w:r>
      <w:hyperlink r:id="rId12" w:anchor="p16" w:tgtFrame="_blank" w:history="1">
        <w:r w:rsidRPr="00E46317">
          <w:rPr>
            <w:rFonts w:ascii="Times New Roman" w:eastAsia="Times New Roman" w:hAnsi="Times New Roman" w:cs="Arial Unicode MS"/>
            <w:bCs/>
            <w:kern w:val="0"/>
            <w:sz w:val="24"/>
            <w:szCs w:val="24"/>
            <w:lang w:eastAsia="lv-LV" w:bidi="lo-LA"/>
            <w14:ligatures w14:val="none"/>
          </w:rPr>
          <w:t>16.</w:t>
        </w:r>
      </w:hyperlink>
      <w:r w:rsidRPr="00E46317">
        <w:rPr>
          <w:rFonts w:ascii="Times New Roman" w:eastAsia="Times New Roman" w:hAnsi="Times New Roman" w:cs="Arial Unicode MS"/>
          <w:bCs/>
          <w:kern w:val="0"/>
          <w:sz w:val="24"/>
          <w:szCs w:val="24"/>
          <w:lang w:eastAsia="lv-LV" w:bidi="lo-LA"/>
          <w14:ligatures w14:val="none"/>
        </w:rPr>
        <w:t xml:space="preserve"> panta otro daļu un "Likuma par budžetu un finanšu vadību" </w:t>
      </w:r>
      <w:hyperlink r:id="rId13" w:anchor="p6" w:tgtFrame="_blank" w:history="1">
        <w:r w:rsidRPr="00E46317">
          <w:rPr>
            <w:rFonts w:ascii="Times New Roman" w:eastAsia="Times New Roman" w:hAnsi="Times New Roman" w:cs="Arial Unicode MS"/>
            <w:bCs/>
            <w:kern w:val="0"/>
            <w:sz w:val="24"/>
            <w:szCs w:val="24"/>
            <w:lang w:eastAsia="lv-LV" w:bidi="lo-LA"/>
            <w14:ligatures w14:val="none"/>
          </w:rPr>
          <w:t>6. pantu</w:t>
        </w:r>
      </w:hyperlink>
      <w:r w:rsidRPr="00E46317">
        <w:rPr>
          <w:rFonts w:ascii="Times New Roman" w:eastAsia="Times New Roman" w:hAnsi="Times New Roman" w:cs="Arial Unicode MS"/>
          <w:bCs/>
          <w:kern w:val="0"/>
          <w:sz w:val="24"/>
          <w:szCs w:val="24"/>
          <w:lang w:eastAsia="lv-LV" w:bidi="lo-LA"/>
          <w14:ligatures w14:val="none"/>
        </w:rPr>
        <w:t xml:space="preserve"> un </w:t>
      </w:r>
      <w:r w:rsidRPr="00E46317">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E46317">
        <w:rPr>
          <w:rFonts w:ascii="Times New Roman" w:eastAsia="Times New Roman" w:hAnsi="Times New Roman" w:cs="Times New Roman"/>
          <w:color w:val="000000"/>
          <w:kern w:val="0"/>
          <w:sz w:val="24"/>
          <w:szCs w:val="24"/>
          <w:lang w:eastAsia="lv-LV"/>
          <w14:ligatures w14:val="none"/>
        </w:rPr>
        <w:t>31 072,75</w:t>
      </w:r>
      <w:r w:rsidRPr="00E46317">
        <w:rPr>
          <w:rFonts w:ascii="Times New Roman" w:eastAsia="Times New Roman" w:hAnsi="Times New Roman" w:cs="Times New Roman"/>
          <w:color w:val="000000"/>
          <w:kern w:val="0"/>
          <w:lang w:eastAsia="lv-LV"/>
          <w14:ligatures w14:val="none"/>
        </w:rPr>
        <w:t xml:space="preserve"> </w:t>
      </w:r>
      <w:r w:rsidRPr="00E46317">
        <w:rPr>
          <w:rFonts w:ascii="Times New Roman" w:eastAsia="SimSun" w:hAnsi="Times New Roman" w:cs="Times New Roman"/>
          <w:sz w:val="24"/>
          <w:szCs w:val="24"/>
          <w:lang w:eastAsia="hi-IN" w:bidi="hi-IN"/>
          <w14:ligatures w14:val="none"/>
        </w:rPr>
        <w:t>EUR.</w:t>
      </w:r>
      <w:r w:rsidRPr="00E46317">
        <w:rPr>
          <w:rFonts w:ascii="Calibri" w:eastAsia="Times New Roman" w:hAnsi="Calibri" w:cs="Calibri"/>
          <w:color w:val="000000"/>
          <w:kern w:val="0"/>
          <w:lang w:eastAsia="lv-LV"/>
          <w14:ligatures w14:val="none"/>
        </w:rPr>
        <w:t xml:space="preserve"> </w:t>
      </w:r>
    </w:p>
    <w:p w14:paraId="439C36E3" w14:textId="77777777" w:rsidR="00C70BF5" w:rsidRDefault="00E46317" w:rsidP="00C70BF5">
      <w:pPr>
        <w:spacing w:after="0" w:line="240" w:lineRule="auto"/>
        <w:ind w:firstLine="709"/>
        <w:jc w:val="both"/>
        <w:rPr>
          <w:rFonts w:ascii="Times New Roman" w:eastAsia="Calibri" w:hAnsi="Times New Roman" w:cs="Times New Roman"/>
          <w:b/>
          <w:sz w:val="24"/>
          <w:szCs w:val="24"/>
          <w:lang w:eastAsia="hi-IN" w:bidi="hi-IN"/>
          <w14:ligatures w14:val="none"/>
        </w:rPr>
      </w:pPr>
      <w:r w:rsidRPr="00E46317">
        <w:rPr>
          <w:rFonts w:ascii="Times New Roman" w:eastAsia="Times New Roman" w:hAnsi="Times New Roman" w:cs="Times New Roman"/>
          <w:kern w:val="0"/>
          <w:sz w:val="24"/>
          <w:szCs w:val="24"/>
          <w:lang w:eastAsia="lv-LV"/>
          <w14:ligatures w14:val="none"/>
        </w:rPr>
        <w:t xml:space="preserve">Noklausījusies sniegto informāciju, ņemot vērā 21.10.2025. Finanšu jautājumu komitejas atzinumu, </w:t>
      </w:r>
      <w:r w:rsidR="00C70BF5" w:rsidRPr="00D144E9">
        <w:rPr>
          <w:rFonts w:ascii="Times New Roman" w:eastAsia="Times New Roman" w:hAnsi="Times New Roman" w:cs="Times New Roman"/>
          <w:b/>
          <w:sz w:val="24"/>
          <w:szCs w:val="24"/>
        </w:rPr>
        <w:t>atklāti balsojot: PAR – 1</w:t>
      </w:r>
      <w:r w:rsidR="00C70BF5">
        <w:rPr>
          <w:rFonts w:ascii="Times New Roman" w:eastAsia="Times New Roman" w:hAnsi="Times New Roman" w:cs="Times New Roman"/>
          <w:b/>
          <w:sz w:val="24"/>
          <w:szCs w:val="24"/>
        </w:rPr>
        <w:t>6</w:t>
      </w:r>
      <w:r w:rsidR="00C70BF5" w:rsidRPr="00D144E9">
        <w:rPr>
          <w:rFonts w:ascii="Times New Roman" w:eastAsia="Times New Roman" w:hAnsi="Times New Roman" w:cs="Times New Roman"/>
          <w:b/>
          <w:sz w:val="24"/>
          <w:szCs w:val="24"/>
        </w:rPr>
        <w:t xml:space="preserve"> </w:t>
      </w:r>
      <w:r w:rsidR="00C70BF5" w:rsidRPr="00D144E9">
        <w:rPr>
          <w:rFonts w:ascii="Times New Roman" w:eastAsia="Times New Roman" w:hAnsi="Times New Roman" w:cs="Times New Roman"/>
          <w:sz w:val="24"/>
          <w:szCs w:val="24"/>
        </w:rPr>
        <w:t>(</w:t>
      </w:r>
      <w:r w:rsidR="00C70BF5" w:rsidRPr="00D70E9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C70BF5" w:rsidRPr="00D144E9">
        <w:rPr>
          <w:rFonts w:ascii="Times New Roman" w:eastAsia="Times New Roman" w:hAnsi="Times New Roman" w:cs="Times New Roman"/>
          <w:sz w:val="24"/>
          <w:szCs w:val="24"/>
        </w:rPr>
        <w:t xml:space="preserve">), </w:t>
      </w:r>
      <w:r w:rsidR="00C70BF5" w:rsidRPr="00D144E9">
        <w:rPr>
          <w:rFonts w:ascii="Times New Roman" w:eastAsia="Times New Roman" w:hAnsi="Times New Roman" w:cs="Times New Roman"/>
          <w:b/>
          <w:sz w:val="24"/>
          <w:szCs w:val="24"/>
        </w:rPr>
        <w:t xml:space="preserve">PRET </w:t>
      </w:r>
      <w:r w:rsidR="00C70BF5" w:rsidRPr="00D144E9">
        <w:rPr>
          <w:rFonts w:ascii="Times New Roman" w:eastAsia="Times New Roman" w:hAnsi="Times New Roman" w:cs="Times New Roman"/>
          <w:b/>
          <w:bCs/>
          <w:sz w:val="24"/>
          <w:szCs w:val="24"/>
        </w:rPr>
        <w:t>– NAV</w:t>
      </w:r>
      <w:r w:rsidR="00C70BF5" w:rsidRPr="00D144E9">
        <w:rPr>
          <w:rFonts w:ascii="Times New Roman" w:eastAsia="Times New Roman" w:hAnsi="Times New Roman" w:cs="Times New Roman"/>
          <w:b/>
          <w:sz w:val="24"/>
          <w:szCs w:val="24"/>
        </w:rPr>
        <w:t>, ATTURAS – NAV,</w:t>
      </w:r>
      <w:r w:rsidR="00C70BF5" w:rsidRPr="00D144E9">
        <w:rPr>
          <w:rFonts w:ascii="Times New Roman" w:eastAsia="Times New Roman" w:hAnsi="Times New Roman" w:cs="Times New Roman"/>
          <w:sz w:val="24"/>
          <w:szCs w:val="24"/>
        </w:rPr>
        <w:t xml:space="preserve"> Madonas novada pašvaldības dome </w:t>
      </w:r>
      <w:r w:rsidR="00C70BF5" w:rsidRPr="00D144E9">
        <w:rPr>
          <w:rFonts w:ascii="Times New Roman" w:eastAsia="Times New Roman" w:hAnsi="Times New Roman" w:cs="Times New Roman"/>
          <w:b/>
          <w:sz w:val="24"/>
          <w:szCs w:val="24"/>
        </w:rPr>
        <w:t>NOLEMJ:</w:t>
      </w:r>
      <w:r w:rsidR="00C70BF5" w:rsidRPr="00D144E9">
        <w:rPr>
          <w:rFonts w:ascii="Times New Roman" w:eastAsia="Calibri" w:hAnsi="Times New Roman" w:cs="Times New Roman"/>
          <w:b/>
          <w:sz w:val="24"/>
          <w:szCs w:val="24"/>
          <w:lang w:eastAsia="hi-IN" w:bidi="hi-IN"/>
          <w14:ligatures w14:val="none"/>
        </w:rPr>
        <w:t xml:space="preserve">  </w:t>
      </w:r>
    </w:p>
    <w:p w14:paraId="5AF281C6" w14:textId="77777777" w:rsidR="00C70BF5" w:rsidRPr="0076276F" w:rsidRDefault="00C70BF5" w:rsidP="00C70BF5">
      <w:pPr>
        <w:spacing w:after="0" w:line="240" w:lineRule="auto"/>
        <w:ind w:firstLine="709"/>
        <w:jc w:val="both"/>
        <w:rPr>
          <w:rFonts w:ascii="Times New Roman" w:hAnsi="Times New Roman" w:cs="Times New Roman"/>
          <w:b/>
          <w:bCs/>
          <w:i/>
          <w:iCs/>
          <w:sz w:val="24"/>
          <w:szCs w:val="24"/>
        </w:rPr>
      </w:pPr>
    </w:p>
    <w:p w14:paraId="7742EF11" w14:textId="77777777" w:rsidR="00E46317" w:rsidRPr="00E46317" w:rsidRDefault="00E46317" w:rsidP="00E46317">
      <w:pPr>
        <w:spacing w:after="0"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Piešķirt finansējumu:</w:t>
      </w:r>
    </w:p>
    <w:p w14:paraId="5DDA6179" w14:textId="77777777" w:rsidR="00E46317" w:rsidRPr="00E46317" w:rsidRDefault="00E46317" w:rsidP="00E46317">
      <w:pPr>
        <w:numPr>
          <w:ilvl w:val="0"/>
          <w:numId w:val="28"/>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Mārcienas pagasta pārvaldei 5 148,80 EUR apmērā automašīnas pilna servisa nomai no Mārcienas pagasta pārvaldes 2024. gada atlikuma.</w:t>
      </w:r>
    </w:p>
    <w:p w14:paraId="1DDA5A5E" w14:textId="77777777" w:rsidR="00E46317" w:rsidRPr="00E46317" w:rsidRDefault="00E46317" w:rsidP="00E46317">
      <w:pPr>
        <w:numPr>
          <w:ilvl w:val="0"/>
          <w:numId w:val="28"/>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Sarkaņu pagasta pārvaldei 4 247,10 EUR apmērā Sarkaņu kapu paplašināšanas projekta izstrādei no Sarkaņu pagasta pārvaldes 2024. gada budžeta atlikuma.</w:t>
      </w:r>
    </w:p>
    <w:p w14:paraId="5CC981D7" w14:textId="77777777" w:rsidR="00E46317" w:rsidRPr="00E46317" w:rsidRDefault="00E46317" w:rsidP="00E46317">
      <w:pPr>
        <w:numPr>
          <w:ilvl w:val="0"/>
          <w:numId w:val="28"/>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Liezēres pagasta pārvaldei 1 875,39 EUR apmērā automašīnas pilna servisa nomai no Liezēres pagasta pārvaldes 2024. gada atlikuma.</w:t>
      </w:r>
    </w:p>
    <w:p w14:paraId="39871010" w14:textId="77777777" w:rsidR="00E46317" w:rsidRPr="00E46317" w:rsidRDefault="00E46317" w:rsidP="00E46317">
      <w:pPr>
        <w:numPr>
          <w:ilvl w:val="0"/>
          <w:numId w:val="28"/>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Praulienas pagasta pārvaldei 5 100,00 EUR apmērā automašīnas pilna servisa nomai no Praulienas pagasta pārvaldes 2024. gada atlikuma.</w:t>
      </w:r>
    </w:p>
    <w:p w14:paraId="0D80126D" w14:textId="77777777" w:rsidR="00E46317" w:rsidRPr="00E46317" w:rsidRDefault="00E46317" w:rsidP="00E46317">
      <w:pPr>
        <w:numPr>
          <w:ilvl w:val="0"/>
          <w:numId w:val="28"/>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Nekustamā īpašuma pārvaldības un teritorijas plānošanas nodaļai 11 813,00 EUR apmērā veikto pasūtījumu apmaksai no 2025.gada dabas resursu nodokļa ieņēmumiem.</w:t>
      </w:r>
    </w:p>
    <w:p w14:paraId="054FA68F" w14:textId="77777777" w:rsidR="00E46317" w:rsidRPr="00E46317" w:rsidRDefault="00E46317" w:rsidP="00E46317">
      <w:pPr>
        <w:numPr>
          <w:ilvl w:val="0"/>
          <w:numId w:val="28"/>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Ērgļu apvienības pārvaldei 1 888,46 EUR apmērā pastāvīgi un ilgstoši glabājamo dokumentu sakārtošanai un aprakstīšanai no Ērgļu apvienības pārvaldes 2024. gada budžeta atlikuma.</w:t>
      </w:r>
    </w:p>
    <w:p w14:paraId="0335F879" w14:textId="054DED62" w:rsidR="00286C53" w:rsidRPr="00E46317" w:rsidRDefault="00E46317" w:rsidP="00E46317">
      <w:pPr>
        <w:numPr>
          <w:ilvl w:val="0"/>
          <w:numId w:val="28"/>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E46317">
        <w:rPr>
          <w:rFonts w:ascii="Times New Roman" w:eastAsia="SimSun" w:hAnsi="Times New Roman" w:cs="Times New Roman"/>
          <w:sz w:val="24"/>
          <w:szCs w:val="24"/>
          <w:lang w:eastAsia="hi-IN" w:bidi="hi-IN"/>
          <w14:ligatures w14:val="none"/>
        </w:rPr>
        <w:t>Madonas pilsētas PII “Priedīte” 1 000,00 EUR apmērā ventilācijas sistēmas motora remontam no iestādes 2025.gada ieņēmumu pārpildes.</w:t>
      </w:r>
      <w:bookmarkStart w:id="498" w:name="_Hlk183618883"/>
      <w:bookmarkStart w:id="499" w:name="_Hlk183618697"/>
      <w:bookmarkStart w:id="500" w:name="_Hlk183618530"/>
      <w:bookmarkStart w:id="501" w:name="_Hlk183617944"/>
      <w:bookmarkStart w:id="502" w:name="_Hlk183617816"/>
      <w:bookmarkStart w:id="503" w:name="_Hlk183617700"/>
      <w:bookmarkStart w:id="504" w:name="_Hlk183616563"/>
      <w:bookmarkStart w:id="505" w:name="_Hlk183616077"/>
      <w:bookmarkStart w:id="506" w:name="_Hlk183612542"/>
      <w:bookmarkStart w:id="507" w:name="_Hlk183603287"/>
      <w:bookmarkStart w:id="508" w:name="_Hlk183602741"/>
      <w:bookmarkStart w:id="509" w:name="_Hlk183602588"/>
      <w:bookmarkStart w:id="510" w:name="_Hlk183602424"/>
      <w:bookmarkStart w:id="511" w:name="_Hlk183602204"/>
      <w:bookmarkStart w:id="512" w:name="_Hlk183601867"/>
      <w:bookmarkStart w:id="513" w:name="_Hlk183601629"/>
      <w:bookmarkStart w:id="514" w:name="_Hlk183600705"/>
      <w:bookmarkStart w:id="515" w:name="_Hlk183599715"/>
      <w:bookmarkStart w:id="516" w:name="_Hlk183594752"/>
      <w:bookmarkStart w:id="517" w:name="_Hlk183593927"/>
      <w:bookmarkStart w:id="518" w:name="_Hlk183417453"/>
      <w:bookmarkStart w:id="519" w:name="_Hlk183417147"/>
      <w:bookmarkStart w:id="520" w:name="_Hlk183416865"/>
      <w:bookmarkStart w:id="521" w:name="_Hlk183416685"/>
      <w:bookmarkStart w:id="522" w:name="_Hlk183416533"/>
      <w:bookmarkStart w:id="523" w:name="_Hlk181191122"/>
      <w:bookmarkStart w:id="524" w:name="_Hlk207184067"/>
      <w:bookmarkEnd w:id="450"/>
      <w:bookmarkEnd w:id="451"/>
      <w:bookmarkEnd w:id="452"/>
    </w:p>
    <w:p w14:paraId="03B4F27D" w14:textId="77777777" w:rsidR="008617D2" w:rsidRDefault="008617D2" w:rsidP="00011E80">
      <w:pPr>
        <w:spacing w:after="0"/>
        <w:jc w:val="both"/>
        <w:rPr>
          <w:rFonts w:ascii="Times New Roman" w:hAnsi="Times New Roman" w:cs="Times New Roman"/>
          <w:b/>
          <w:bCs/>
          <w:kern w:val="0"/>
          <w:sz w:val="24"/>
          <w:szCs w:val="24"/>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5"/>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08F6493" w14:textId="559CC63D" w:rsidR="00E46317" w:rsidRPr="00E46317" w:rsidRDefault="00E46317" w:rsidP="00E46317">
      <w:pPr>
        <w:spacing w:after="0" w:line="240" w:lineRule="auto"/>
        <w:ind w:left="284" w:hanging="284"/>
        <w:jc w:val="both"/>
        <w:rPr>
          <w:rFonts w:ascii="Times New Roman" w:eastAsia="SimSun" w:hAnsi="Times New Roman" w:cs="Times New Roman"/>
          <w:i/>
          <w:iCs/>
          <w:sz w:val="24"/>
          <w:szCs w:val="24"/>
          <w:lang w:eastAsia="hi-IN" w:bidi="hi-IN"/>
          <w14:ligatures w14:val="none"/>
        </w:rPr>
      </w:pPr>
      <w:r w:rsidRPr="00E46317">
        <w:rPr>
          <w:rFonts w:ascii="Times New Roman" w:eastAsia="SimSun" w:hAnsi="Times New Roman" w:cs="Times New Roman"/>
          <w:i/>
          <w:iCs/>
          <w:sz w:val="24"/>
          <w:szCs w:val="24"/>
          <w:lang w:eastAsia="hi-IN" w:bidi="hi-IN"/>
          <w14:ligatures w14:val="none"/>
        </w:rPr>
        <w:t>Ankrava  29374376</w:t>
      </w:r>
    </w:p>
    <w:sectPr w:rsidR="00E46317" w:rsidRPr="00E46317" w:rsidSect="00E46317">
      <w:footerReference w:type="default" r:id="rId14"/>
      <w:footerReference w:type="first" r:id="rId15"/>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A2AA" w14:textId="77777777" w:rsidR="007714D0" w:rsidRDefault="007714D0">
      <w:pPr>
        <w:spacing w:after="0" w:line="240" w:lineRule="auto"/>
      </w:pPr>
      <w:r>
        <w:separator/>
      </w:r>
    </w:p>
  </w:endnote>
  <w:endnote w:type="continuationSeparator" w:id="0">
    <w:p w14:paraId="7002AD76" w14:textId="77777777" w:rsidR="007714D0" w:rsidRDefault="0077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DC1C" w14:textId="77777777" w:rsidR="007714D0" w:rsidRDefault="007714D0">
      <w:pPr>
        <w:spacing w:after="0" w:line="240" w:lineRule="auto"/>
      </w:pPr>
      <w:r>
        <w:separator/>
      </w:r>
    </w:p>
  </w:footnote>
  <w:footnote w:type="continuationSeparator" w:id="0">
    <w:p w14:paraId="181F8B52" w14:textId="77777777" w:rsidR="007714D0" w:rsidRDefault="00771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1"/>
  </w:num>
  <w:num w:numId="4" w16cid:durableId="895160938">
    <w:abstractNumId w:val="19"/>
  </w:num>
  <w:num w:numId="5" w16cid:durableId="373819068">
    <w:abstractNumId w:val="3"/>
  </w:num>
  <w:num w:numId="6" w16cid:durableId="730006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7"/>
  </w:num>
  <w:num w:numId="10" w16cid:durableId="1246496036">
    <w:abstractNumId w:val="12"/>
  </w:num>
  <w:num w:numId="11" w16cid:durableId="1759057400">
    <w:abstractNumId w:val="15"/>
  </w:num>
  <w:num w:numId="12" w16cid:durableId="1572733906">
    <w:abstractNumId w:val="26"/>
  </w:num>
  <w:num w:numId="13" w16cid:durableId="1903521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3"/>
  </w:num>
  <w:num w:numId="15" w16cid:durableId="279773990">
    <w:abstractNumId w:val="25"/>
  </w:num>
  <w:num w:numId="16" w16cid:durableId="1218129478">
    <w:abstractNumId w:val="8"/>
  </w:num>
  <w:num w:numId="17" w16cid:durableId="458183809">
    <w:abstractNumId w:val="4"/>
  </w:num>
  <w:num w:numId="18" w16cid:durableId="1253975387">
    <w:abstractNumId w:val="1"/>
  </w:num>
  <w:num w:numId="19" w16cid:durableId="549609379">
    <w:abstractNumId w:val="10"/>
  </w:num>
  <w:num w:numId="20" w16cid:durableId="325086808">
    <w:abstractNumId w:val="14"/>
  </w:num>
  <w:num w:numId="21" w16cid:durableId="233051550">
    <w:abstractNumId w:val="6"/>
  </w:num>
  <w:num w:numId="22" w16cid:durableId="567618645">
    <w:abstractNumId w:val="11"/>
  </w:num>
  <w:num w:numId="23" w16cid:durableId="610472573">
    <w:abstractNumId w:val="24"/>
  </w:num>
  <w:num w:numId="24" w16cid:durableId="397828114">
    <w:abstractNumId w:val="22"/>
  </w:num>
  <w:num w:numId="25" w16cid:durableId="1131438345">
    <w:abstractNumId w:val="9"/>
  </w:num>
  <w:num w:numId="26" w16cid:durableId="1092313196">
    <w:abstractNumId w:val="20"/>
  </w:num>
  <w:num w:numId="27" w16cid:durableId="478303799">
    <w:abstractNumId w:val="13"/>
  </w:num>
  <w:num w:numId="28" w16cid:durableId="212502865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4D0"/>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0BF5"/>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likumi.lv/ta/id/34703-par-pasvaldibu-budzetie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703-par-pasvaldibu-budzetie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1</Pages>
  <Words>1866</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381</cp:revision>
  <dcterms:created xsi:type="dcterms:W3CDTF">2024-09-06T08:06:00Z</dcterms:created>
  <dcterms:modified xsi:type="dcterms:W3CDTF">2025-11-01T18:33:00Z</dcterms:modified>
</cp:coreProperties>
</file>